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F18D8" w14:textId="4B167C74" w:rsidR="00E236AD" w:rsidRDefault="00AB7A17" w:rsidP="00F01AFD">
      <w:pPr>
        <w:pStyle w:val="Cm"/>
        <w:jc w:val="center"/>
      </w:pPr>
      <w:proofErr w:type="spellStart"/>
      <w:r>
        <w:t>Protokoll</w:t>
      </w:r>
      <w:proofErr w:type="spellEnd"/>
    </w:p>
    <w:p w14:paraId="14E7A1F5" w14:textId="172560E5" w:rsidR="009439CF" w:rsidRPr="00F01AFD" w:rsidRDefault="00AB7A17" w:rsidP="00F01AFD">
      <w:pPr>
        <w:pStyle w:val="Cm"/>
        <w:jc w:val="center"/>
        <w:rPr>
          <w:sz w:val="36"/>
          <w:szCs w:val="36"/>
        </w:rPr>
      </w:pPr>
      <w:proofErr w:type="spellStart"/>
      <w:r w:rsidRPr="00AB7A17">
        <w:rPr>
          <w:sz w:val="36"/>
          <w:szCs w:val="36"/>
        </w:rPr>
        <w:t>Jahresauftaktsitzung</w:t>
      </w:r>
      <w:proofErr w:type="spellEnd"/>
      <w:r w:rsidRPr="00AB7A17">
        <w:rPr>
          <w:sz w:val="36"/>
          <w:szCs w:val="36"/>
        </w:rPr>
        <w:t xml:space="preserve"> der </w:t>
      </w:r>
      <w:proofErr w:type="spellStart"/>
      <w:r w:rsidRPr="00AB7A17">
        <w:rPr>
          <w:sz w:val="36"/>
          <w:szCs w:val="36"/>
        </w:rPr>
        <w:t>Péli</w:t>
      </w:r>
      <w:proofErr w:type="spellEnd"/>
      <w:r w:rsidRPr="00AB7A17">
        <w:rPr>
          <w:sz w:val="36"/>
          <w:szCs w:val="36"/>
        </w:rPr>
        <w:t xml:space="preserve"> </w:t>
      </w:r>
      <w:proofErr w:type="spellStart"/>
      <w:r w:rsidRPr="00AB7A17">
        <w:rPr>
          <w:sz w:val="36"/>
          <w:szCs w:val="36"/>
        </w:rPr>
        <w:t>Erbe</w:t>
      </w:r>
      <w:proofErr w:type="spellEnd"/>
      <w:r w:rsidRPr="00AB7A17">
        <w:rPr>
          <w:sz w:val="36"/>
          <w:szCs w:val="36"/>
        </w:rPr>
        <w:t xml:space="preserve"> </w:t>
      </w:r>
      <w:proofErr w:type="spellStart"/>
      <w:r w:rsidRPr="00AB7A17">
        <w:rPr>
          <w:sz w:val="36"/>
          <w:szCs w:val="36"/>
        </w:rPr>
        <w:t>Stiftung</w:t>
      </w:r>
      <w:proofErr w:type="spellEnd"/>
      <w:r w:rsidRPr="00AB7A17">
        <w:rPr>
          <w:sz w:val="36"/>
          <w:szCs w:val="36"/>
        </w:rPr>
        <w:t xml:space="preserve"> 2026</w:t>
      </w:r>
    </w:p>
    <w:p w14:paraId="153D0348" w14:textId="77777777" w:rsidR="009439CF" w:rsidRDefault="009439CF"/>
    <w:p w14:paraId="60B39B60" w14:textId="7D7BAADE" w:rsidR="009439CF" w:rsidRDefault="00482F01">
      <w:pPr>
        <w:pStyle w:val="Cmsor1"/>
      </w:pPr>
      <w:proofErr w:type="spellStart"/>
      <w:r>
        <w:t>Sitzungsdaten</w:t>
      </w:r>
      <w:proofErr w:type="spellEnd"/>
    </w:p>
    <w:p w14:paraId="5D9A7BFD" w14:textId="77777777" w:rsidR="00482F01" w:rsidRDefault="00482F01" w:rsidP="00482F01">
      <w:r>
        <w:t>Datum: 05.01.2026</w:t>
      </w:r>
    </w:p>
    <w:p w14:paraId="0A939020" w14:textId="77777777" w:rsidR="00482F01" w:rsidRDefault="00482F01" w:rsidP="00482F01">
      <w:proofErr w:type="spellStart"/>
      <w:r>
        <w:t>Uhrzeit</w:t>
      </w:r>
      <w:proofErr w:type="spellEnd"/>
      <w:r>
        <w:t>: 18:30</w:t>
      </w:r>
    </w:p>
    <w:p w14:paraId="5A0CCEBA" w14:textId="77777777" w:rsidR="00482F01" w:rsidRDefault="00482F01" w:rsidP="00482F01">
      <w:r>
        <w:t>Ort: Online</w:t>
      </w:r>
    </w:p>
    <w:p w14:paraId="38638AC4" w14:textId="77777777" w:rsidR="00482F01" w:rsidRDefault="00482F01" w:rsidP="00482F01">
      <w:proofErr w:type="spellStart"/>
      <w:r>
        <w:t>Teilnehmer</w:t>
      </w:r>
      <w:proofErr w:type="spellEnd"/>
      <w:r>
        <w:t xml:space="preserve">: </w:t>
      </w:r>
      <w:proofErr w:type="spellStart"/>
      <w:r>
        <w:t>Stefán-Ugray</w:t>
      </w:r>
      <w:proofErr w:type="spellEnd"/>
      <w:r>
        <w:t xml:space="preserve"> </w:t>
      </w:r>
      <w:proofErr w:type="spellStart"/>
      <w:r>
        <w:t>Eszter</w:t>
      </w:r>
      <w:proofErr w:type="spellEnd"/>
      <w:r>
        <w:t xml:space="preserve"> - </w:t>
      </w:r>
      <w:proofErr w:type="spellStart"/>
      <w:r>
        <w:t>Vorsitzende</w:t>
      </w:r>
      <w:proofErr w:type="spellEnd"/>
    </w:p>
    <w:p w14:paraId="5DCF48D5" w14:textId="77777777" w:rsidR="00482F01" w:rsidRDefault="00482F01" w:rsidP="00482F01">
      <w:proofErr w:type="spellStart"/>
      <w:r>
        <w:t>Bodor</w:t>
      </w:r>
      <w:proofErr w:type="spellEnd"/>
      <w:r>
        <w:t xml:space="preserve"> </w:t>
      </w:r>
      <w:proofErr w:type="spellStart"/>
      <w:r>
        <w:t>Zsófia</w:t>
      </w:r>
      <w:proofErr w:type="spellEnd"/>
      <w:r>
        <w:t xml:space="preserve"> – </w:t>
      </w:r>
      <w:proofErr w:type="spellStart"/>
      <w:r>
        <w:t>Kuratoriumsmitglied</w:t>
      </w:r>
      <w:proofErr w:type="spellEnd"/>
    </w:p>
    <w:p w14:paraId="742A0617" w14:textId="77777777" w:rsidR="00482F01" w:rsidRDefault="00482F01" w:rsidP="00482F01">
      <w:proofErr w:type="spellStart"/>
      <w:r>
        <w:t>Szücs</w:t>
      </w:r>
      <w:proofErr w:type="spellEnd"/>
      <w:r>
        <w:t xml:space="preserve">-Nagy Kinga – </w:t>
      </w:r>
      <w:proofErr w:type="spellStart"/>
      <w:r>
        <w:t>Kuratoriumsmitglied</w:t>
      </w:r>
      <w:proofErr w:type="spellEnd"/>
    </w:p>
    <w:p w14:paraId="0B38A415" w14:textId="77777777" w:rsidR="00482F01" w:rsidRDefault="00482F01" w:rsidP="00482F01">
      <w:proofErr w:type="spellStart"/>
      <w:r>
        <w:t>Entschuldigte</w:t>
      </w:r>
      <w:proofErr w:type="spellEnd"/>
      <w:r>
        <w:t xml:space="preserve"> </w:t>
      </w:r>
      <w:proofErr w:type="spellStart"/>
      <w:r>
        <w:t>Abwesende</w:t>
      </w:r>
      <w:proofErr w:type="spellEnd"/>
      <w:r>
        <w:t>: -</w:t>
      </w:r>
    </w:p>
    <w:p w14:paraId="129FC9C2" w14:textId="16FB79B2" w:rsidR="00EC0998" w:rsidRDefault="00482F01" w:rsidP="00482F01">
      <w:proofErr w:type="spellStart"/>
      <w:r>
        <w:t>Protokollführerin</w:t>
      </w:r>
      <w:proofErr w:type="spellEnd"/>
      <w:r>
        <w:t xml:space="preserve">: </w:t>
      </w:r>
      <w:proofErr w:type="spellStart"/>
      <w:r>
        <w:t>Stefán-Ugray</w:t>
      </w:r>
      <w:proofErr w:type="spellEnd"/>
      <w:r>
        <w:t xml:space="preserve"> </w:t>
      </w:r>
      <w:proofErr w:type="spellStart"/>
      <w:r>
        <w:t>Eszter</w:t>
      </w:r>
      <w:proofErr w:type="spellEnd"/>
    </w:p>
    <w:p w14:paraId="1B95B9F8" w14:textId="1FC448BC" w:rsidR="009439CF" w:rsidRDefault="00482F01">
      <w:pPr>
        <w:pStyle w:val="Cmsor1"/>
      </w:pPr>
      <w:proofErr w:type="spellStart"/>
      <w:r>
        <w:t>Tagesordnungspunkte</w:t>
      </w:r>
      <w:proofErr w:type="spellEnd"/>
    </w:p>
    <w:p w14:paraId="6A3A85B2" w14:textId="77777777" w:rsidR="00482F01" w:rsidRDefault="00482F01" w:rsidP="00482F01">
      <w:pPr>
        <w:pStyle w:val="Listaszerbekezds"/>
        <w:numPr>
          <w:ilvl w:val="0"/>
          <w:numId w:val="23"/>
        </w:numPr>
      </w:pPr>
      <w:proofErr w:type="spellStart"/>
      <w:r>
        <w:t>Abschluss</w:t>
      </w:r>
      <w:proofErr w:type="spellEnd"/>
      <w:r>
        <w:t xml:space="preserve"> des </w:t>
      </w:r>
      <w:proofErr w:type="spellStart"/>
      <w:r>
        <w:t>Vorjahres</w:t>
      </w:r>
      <w:proofErr w:type="spellEnd"/>
    </w:p>
    <w:p w14:paraId="6227F6AC" w14:textId="5F5BEC82" w:rsidR="00482F01" w:rsidRDefault="00482F01" w:rsidP="00482F01">
      <w:pPr>
        <w:pStyle w:val="Listaszerbekezds"/>
        <w:numPr>
          <w:ilvl w:val="0"/>
          <w:numId w:val="23"/>
        </w:numPr>
      </w:pPr>
      <w:proofErr w:type="spellStart"/>
      <w:r>
        <w:t>Aktueller</w:t>
      </w:r>
      <w:proofErr w:type="spellEnd"/>
      <w:r>
        <w:t xml:space="preserve"> Status der </w:t>
      </w:r>
      <w:proofErr w:type="spellStart"/>
      <w:r>
        <w:t>Stiftung</w:t>
      </w:r>
      <w:proofErr w:type="spellEnd"/>
    </w:p>
    <w:p w14:paraId="5D868B82" w14:textId="24FE6C70" w:rsidR="00EC0998" w:rsidRPr="00E236AD" w:rsidRDefault="00482F01" w:rsidP="00482F01">
      <w:pPr>
        <w:pStyle w:val="Listaszerbekezds"/>
        <w:numPr>
          <w:ilvl w:val="0"/>
          <w:numId w:val="23"/>
        </w:numPr>
      </w:pPr>
      <w:r>
        <w:t xml:space="preserve">Plan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kommende</w:t>
      </w:r>
      <w:proofErr w:type="spellEnd"/>
      <w:r>
        <w:t xml:space="preserve"> </w:t>
      </w:r>
      <w:proofErr w:type="spellStart"/>
      <w:r>
        <w:t>Jahr</w:t>
      </w:r>
      <w:proofErr w:type="spellEnd"/>
      <w:r w:rsidR="00EC0998">
        <w:br w:type="page"/>
      </w:r>
    </w:p>
    <w:p w14:paraId="4922EE12" w14:textId="3579A5B5" w:rsidR="00F01AFD" w:rsidRPr="00F01AFD" w:rsidRDefault="00482F01" w:rsidP="00EC0998">
      <w:pPr>
        <w:pStyle w:val="Cmsor1"/>
      </w:pPr>
      <w:proofErr w:type="spellStart"/>
      <w:r w:rsidRPr="00482F01">
        <w:lastRenderedPageBreak/>
        <w:t>Zusammenfassung</w:t>
      </w:r>
      <w:proofErr w:type="spellEnd"/>
      <w:r w:rsidRPr="00482F01">
        <w:t xml:space="preserve"> der </w:t>
      </w:r>
      <w:proofErr w:type="spellStart"/>
      <w:r w:rsidRPr="00482F01">
        <w:t>Sitzung</w:t>
      </w:r>
      <w:proofErr w:type="spellEnd"/>
    </w:p>
    <w:p w14:paraId="4FAE057A" w14:textId="77777777" w:rsidR="00482F01" w:rsidRPr="00482F01" w:rsidRDefault="00482F01" w:rsidP="0048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1.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Eröffnung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der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Sitzung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und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Zielsetzung</w:t>
      </w:r>
      <w:proofErr w:type="spellEnd"/>
    </w:p>
    <w:p w14:paraId="6214FA93" w14:textId="77777777" w:rsidR="00482F01" w:rsidRPr="00482F01" w:rsidRDefault="00482F01" w:rsidP="00482F01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Die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Vorsitzende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eröffnete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Sitzung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deren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Hauptziel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Abschluss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des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ersten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Betriebsjahres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Stiftung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sowie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Eröffnung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Planung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Arbeit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für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das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kommende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Jahr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war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. Die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Vorsitzende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dankte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den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Kuratoriumsmitgliedern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für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außerordentlich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erfolgreiche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Arbeit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des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vergangenen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Jahres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den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gemeinsamen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engagierten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Anstrengungen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zu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verdanken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sei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59DDD0C3" w14:textId="77777777" w:rsidR="00482F01" w:rsidRPr="00482F01" w:rsidRDefault="00482F01" w:rsidP="00482F01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</w:p>
    <w:p w14:paraId="2D9EB03E" w14:textId="77777777" w:rsidR="00482F01" w:rsidRPr="00482F01" w:rsidRDefault="00482F01" w:rsidP="00482F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2.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Überblick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über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die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Finanzlage</w:t>
      </w:r>
      <w:proofErr w:type="spellEnd"/>
    </w:p>
    <w:p w14:paraId="3BDC077A" w14:textId="38EA7A0D" w:rsidR="00482F01" w:rsidRPr="00482F01" w:rsidRDefault="00482F01" w:rsidP="00482F01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Der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Jahresumsatz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Stiftung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übersteigt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1 Million HUF,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was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Beantragung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des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Gemeinnützigkeitsstatus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ermöglicht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wenn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im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nächsten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Jahr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derselbe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Betrag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erreicht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wird</w:t>
      </w:r>
      <w:proofErr w:type="spellEnd"/>
      <w:r w:rsidRPr="00482F01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3BBD0DB3" w14:textId="0A785B8C" w:rsidR="00482F01" w:rsidRPr="00891C7E" w:rsidRDefault="00891C7E" w:rsidP="00891C7E">
      <w:pPr>
        <w:pStyle w:val="Listaszerbekezds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Der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aktuelle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Finanzsaldo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ist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ebenfalls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gestiegen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was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auf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bedeutende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Spendeneinnahmen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zurückzuführen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ist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den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Erfolg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Spendenaktionen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bestätigt</w:t>
      </w:r>
      <w:proofErr w:type="spellEnd"/>
      <w:r w:rsidRPr="00891C7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  <w:bookmarkStart w:id="0" w:name="_GoBack"/>
      <w:bookmarkEnd w:id="0"/>
    </w:p>
    <w:p w14:paraId="5EC3668B" w14:textId="77777777" w:rsidR="00482F01" w:rsidRPr="00482F01" w:rsidRDefault="00482F01" w:rsidP="0048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3.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Kommunikation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und Online-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Präsenz</w:t>
      </w:r>
      <w:proofErr w:type="spellEnd"/>
    </w:p>
    <w:p w14:paraId="0941BD2A" w14:textId="0712BE22" w:rsidR="00482F01" w:rsidRPr="004832CE" w:rsidRDefault="00482F01" w:rsidP="00482F01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 Facebook-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Seite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Stiftung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funktioniert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stabil und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zählt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101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Follower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was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ein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positives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Feedback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auf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Präsenz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in den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sozialen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Medien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darstellt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3A029F7E" w14:textId="77777777" w:rsidR="00482F01" w:rsidRPr="00482F01" w:rsidRDefault="00482F01" w:rsidP="004832CE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</w:p>
    <w:p w14:paraId="11AD7733" w14:textId="77777777" w:rsidR="00482F01" w:rsidRPr="00482F01" w:rsidRDefault="00482F01" w:rsidP="0048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4.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Bewertung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der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Aktivitäten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und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Zielerreichung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des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Vorjahres</w:t>
      </w:r>
      <w:proofErr w:type="spellEnd"/>
    </w:p>
    <w:p w14:paraId="46C28B83" w14:textId="77777777" w:rsidR="00482F01" w:rsidRPr="004832CE" w:rsidRDefault="00482F01" w:rsidP="00482F01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Bei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Durchsicht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des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für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Vorjahr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festgelegten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Plans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stellte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Kuratorium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fest,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dass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geplanten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Aufgaben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fast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vollständig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erfolgreich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umgesetzt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wurden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: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4065"/>
        <w:gridCol w:w="4192"/>
      </w:tblGrid>
      <w:tr w:rsidR="004832CE" w:rsidRPr="004832CE" w14:paraId="13C053FD" w14:textId="77777777" w:rsidTr="004832CE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9A4738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Nr.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B16C0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Geplante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Tätigkeit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946A56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Ergebnis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 xml:space="preserve"> /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Umsetzung</w:t>
            </w:r>
            <w:proofErr w:type="spellEnd"/>
          </w:p>
        </w:tc>
      </w:tr>
      <w:tr w:rsidR="004832CE" w:rsidRPr="004832CE" w14:paraId="3EAC9A46" w14:textId="77777777" w:rsidTr="004832C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62D65E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6BC99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Instandsetzung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der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Kapelle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und des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Friedhofs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3E1B5D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Am 14.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Juni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im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Rahmen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eines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Gemeinschaftstags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umgesetzt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  <w:tr w:rsidR="004832CE" w:rsidRPr="004832CE" w14:paraId="327AAB63" w14:textId="77777777" w:rsidTr="004832C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740F3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39C17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Bepflanzung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381B42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Alle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geplanten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Pflanzen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wurden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gesetzt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  <w:tr w:rsidR="004832CE" w:rsidRPr="004832CE" w14:paraId="534CEB14" w14:textId="77777777" w:rsidTr="004832C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0DCAE9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2E0D3B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Gestaltung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des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Baumumfelds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BE804E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Ebenfalls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während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des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Gemeinschaftstags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verwirklicht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  <w:tr w:rsidR="004832CE" w:rsidRPr="004832CE" w14:paraId="76B4964D" w14:textId="77777777" w:rsidTr="004832C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E347B1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21A94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Familientreffen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029255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Verworfen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;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Einigung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,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dass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Familientreffen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sinnvoller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und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erfolgreicher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sind,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wenn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sie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alle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4–5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Jahre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stattfinden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  <w:tr w:rsidR="004832CE" w:rsidRPr="004832CE" w14:paraId="3E670684" w14:textId="77777777" w:rsidTr="004832C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6F67F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5B169F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Gemeinschaftsvortrag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7F72E2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Erfolgreich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am 27.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September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durchgeführt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;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Wiederholung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findet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am 16.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Januar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in Budapest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statt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  <w:tr w:rsidR="004832CE" w:rsidRPr="004832CE" w14:paraId="65DB1266" w14:textId="77777777" w:rsidTr="004832C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1DB8F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00BC1D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Abstimmung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mit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dem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Bürgermeister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3D8319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Es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wurde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eine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erfolgreiche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Kooperationsbeziehung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mit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dem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Bürgermeister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von Sárszentlőrinc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aufgebaut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  <w:tr w:rsidR="004832CE" w:rsidRPr="004832CE" w14:paraId="5882EAFC" w14:textId="77777777" w:rsidTr="004832C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5DB55D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037040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Marketing- und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Unterstützungsaktivitäten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F61B53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Erfolgreiche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Bewerbung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und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Spendenaktionen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unter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Anwendung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verschiedener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Methoden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  <w:tr w:rsidR="004832CE" w:rsidRPr="004832CE" w14:paraId="2B655B81" w14:textId="77777777" w:rsidTr="004832C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7DA95A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6B970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Beziehungsaufbau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94CC11" w14:textId="77777777" w:rsidR="004832CE" w:rsidRPr="004832CE" w:rsidRDefault="004832CE" w:rsidP="004832CE">
            <w:pPr>
              <w:spacing w:before="100" w:beforeAutospacing="1" w:after="100" w:afterAutospacing="1" w:line="240" w:lineRule="auto"/>
              <w:ind w:left="720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Kontakt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wurde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mit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dem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Verband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Ungarischer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Historischer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Familien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und der Széchényi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Familienstiftung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aufgenommen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;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kirchliche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Kontakte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wurden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durch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 Kinga </w:t>
            </w:r>
            <w:proofErr w:type="spellStart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hergestellt</w:t>
            </w:r>
            <w:proofErr w:type="spellEnd"/>
            <w:r w:rsidRPr="004832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</w:tbl>
    <w:p w14:paraId="4384C4A2" w14:textId="7514CFBA" w:rsidR="00482F01" w:rsidRPr="00482F01" w:rsidRDefault="00482F01" w:rsidP="004832CE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</w:p>
    <w:p w14:paraId="577851C4" w14:textId="77777777" w:rsidR="00482F01" w:rsidRPr="00482F01" w:rsidRDefault="00482F01" w:rsidP="0048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5.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Pläne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für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das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nächste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Jahr</w:t>
      </w:r>
      <w:proofErr w:type="spellEnd"/>
    </w:p>
    <w:p w14:paraId="322A971D" w14:textId="0163EB1F" w:rsidR="00482F01" w:rsidRPr="004832CE" w:rsidRDefault="00482F01" w:rsidP="004832CE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lastRenderedPageBreak/>
        <w:t xml:space="preserve">Die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Vorsitzende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eröffnete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offiziell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nächste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Jahr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Stiftung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Kuratorium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nahm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folgende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Zielsetzungen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an:</w:t>
      </w:r>
    </w:p>
    <w:p w14:paraId="77C3DACF" w14:textId="6DF1A511" w:rsidR="00482F01" w:rsidRPr="004832CE" w:rsidRDefault="00482F01" w:rsidP="004832CE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Wiederholung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des Széchényi-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Vortrags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Für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Durchführung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am 16.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Januar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in Budapest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vorbereitet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472ED795" w14:textId="01C64DE4" w:rsidR="00482F01" w:rsidRPr="004832CE" w:rsidRDefault="00482F01" w:rsidP="004832CE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Jubiläumsveranstaltung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Für den 2. Mai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angesetzt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laufende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Organisation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10D5C785" w14:textId="50248EA9" w:rsidR="00482F01" w:rsidRPr="004832CE" w:rsidRDefault="00482F01" w:rsidP="004832CE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Organisation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weiterer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Vorträge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Ein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Doppelvortrag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(in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Alsópél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Budapest) rund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um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September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über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Geschichte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eines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weiteren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Vorfahren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534B326F" w14:textId="0BEB476F" w:rsidR="00482F01" w:rsidRPr="004832CE" w:rsidRDefault="00482F01" w:rsidP="004832CE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Gemeinschaftstag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/-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tage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In der Zeit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vor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Jubiläumsveranstaltung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eventuell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bei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einer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späteren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Gelegenheit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mit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Malerarbeiten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;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zum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Zweck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Kapellensanierung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0E395E85" w14:textId="08D2ED39" w:rsidR="00482F01" w:rsidRPr="004832CE" w:rsidRDefault="00482F01" w:rsidP="004832CE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Allerseelengedenken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Jährliches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Gedenken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auf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dem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Friedhof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Kapelle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737F5DE2" w14:textId="7F24C519" w:rsidR="00482F01" w:rsidRPr="004832CE" w:rsidRDefault="00482F01" w:rsidP="004832CE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Feiertagsgrüße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Begrüßung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Gemeinschaft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im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Namen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Stiftung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größeren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Feiertagen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08B3B8FC" w14:textId="13FD08DD" w:rsidR="00482F01" w:rsidRPr="004832CE" w:rsidRDefault="00482F01" w:rsidP="004832CE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Marketing,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Spendenaktionen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Kapelleninstandhaltung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Kontinuierlicher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Schwerpunkt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auf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diesen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Aktivitäten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4650E73B" w14:textId="609D267B" w:rsidR="00482F01" w:rsidRPr="004832CE" w:rsidRDefault="00482F01" w:rsidP="004832CE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Beziehungsaufbau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-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pflege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Aktiver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Kontakt mit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Gemeinschaft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Partnern.</w:t>
      </w:r>
    </w:p>
    <w:p w14:paraId="28C39BAD" w14:textId="77777777" w:rsidR="00482F01" w:rsidRPr="00482F01" w:rsidRDefault="00482F01" w:rsidP="004832CE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6.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Weitere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Beschlüsse</w:t>
      </w:r>
      <w:proofErr w:type="spellEnd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und </w:t>
      </w:r>
      <w:proofErr w:type="spellStart"/>
      <w:r w:rsidRPr="00482F01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Vereinbarungen</w:t>
      </w:r>
      <w:proofErr w:type="spellEnd"/>
    </w:p>
    <w:p w14:paraId="7337FC22" w14:textId="77398738" w:rsidR="00482F01" w:rsidRPr="004832CE" w:rsidRDefault="00482F01" w:rsidP="00482F01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In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naher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Zukunft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wird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eine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Mitgliederversammlung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organisiert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auf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wir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Mitglieder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über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Lage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Pläne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Stiftung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informieren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Gelegenheit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für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Feedback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und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Ideenaustausch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bieten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11FC564E" w14:textId="3428A4C0" w:rsidR="005B03C5" w:rsidRPr="004832CE" w:rsidRDefault="00482F01" w:rsidP="00482F01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Weitere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Besprechungen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zur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Organisation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der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Jubiläumsveranstaltung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sind </w:t>
      </w:r>
      <w:proofErr w:type="spellStart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geplant</w:t>
      </w:r>
      <w:proofErr w:type="spellEnd"/>
      <w:r w:rsidRPr="004832CE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6FFF965A" w14:textId="41954688" w:rsidR="00F01AFD" w:rsidRPr="00F01AFD" w:rsidRDefault="00891C7E" w:rsidP="00F01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CC7D7D5">
          <v:rect id="_x0000_i1026" style="width:0;height:1.5pt" o:hralign="center" o:hrstd="t" o:hr="t" fillcolor="#a0a0a0" stroked="f"/>
        </w:pict>
      </w:r>
    </w:p>
    <w:p w14:paraId="7AC0EEC0" w14:textId="2FCF142D" w:rsidR="009439CF" w:rsidRDefault="004832CE">
      <w:pPr>
        <w:pStyle w:val="Cmsor1"/>
      </w:pPr>
      <w:proofErr w:type="spellStart"/>
      <w:r>
        <w:lastRenderedPageBreak/>
        <w:t>Aktionspunkte</w:t>
      </w:r>
      <w:proofErr w:type="spellEnd"/>
    </w:p>
    <w:p w14:paraId="67CDE046" w14:textId="77777777" w:rsidR="004832CE" w:rsidRPr="004832CE" w:rsidRDefault="004832CE" w:rsidP="004832CE">
      <w:pPr>
        <w:pStyle w:val="Cmsor1"/>
        <w:numPr>
          <w:ilvl w:val="0"/>
          <w:numId w:val="27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Organisation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und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Durchführung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der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Jubiläumsveranstaltung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–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Alle</w:t>
      </w:r>
      <w:proofErr w:type="spellEnd"/>
    </w:p>
    <w:p w14:paraId="6021C8BA" w14:textId="4B0EABF6" w:rsidR="004832CE" w:rsidRPr="004832CE" w:rsidRDefault="004832CE" w:rsidP="004832CE">
      <w:pPr>
        <w:pStyle w:val="Cmsor1"/>
        <w:numPr>
          <w:ilvl w:val="0"/>
          <w:numId w:val="28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Organisation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und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Durchführung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der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Mitgliederbesprechung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–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Eszter</w:t>
      </w:r>
      <w:proofErr w:type="spellEnd"/>
    </w:p>
    <w:p w14:paraId="0B1E659C" w14:textId="4166E961" w:rsidR="004832CE" w:rsidRPr="004832CE" w:rsidRDefault="004832CE" w:rsidP="004832CE">
      <w:pPr>
        <w:pStyle w:val="Cmsor1"/>
        <w:numPr>
          <w:ilvl w:val="0"/>
          <w:numId w:val="28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Durchführung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des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Széchényi-Vortrags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am 16.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Januar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–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Eszter</w:t>
      </w:r>
      <w:proofErr w:type="spellEnd"/>
    </w:p>
    <w:p w14:paraId="381BB602" w14:textId="24141711" w:rsidR="004832CE" w:rsidRDefault="004832CE" w:rsidP="004832CE">
      <w:pPr>
        <w:pStyle w:val="Cmsor1"/>
        <w:numPr>
          <w:ilvl w:val="0"/>
          <w:numId w:val="28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Spendenaktionen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Kontaktpflege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–</w:t>
      </w:r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Alle</w:t>
      </w:r>
      <w:proofErr w:type="spellEnd"/>
    </w:p>
    <w:p w14:paraId="5C92A1A3" w14:textId="583977C9" w:rsidR="009439CF" w:rsidRDefault="004832CE" w:rsidP="004832CE">
      <w:pPr>
        <w:pStyle w:val="Cmsor1"/>
      </w:pPr>
      <w:proofErr w:type="spellStart"/>
      <w:r w:rsidRPr="004832CE">
        <w:t>Nächste</w:t>
      </w:r>
      <w:proofErr w:type="spellEnd"/>
      <w:r w:rsidRPr="004832CE">
        <w:t xml:space="preserve"> </w:t>
      </w:r>
      <w:proofErr w:type="spellStart"/>
      <w:r w:rsidRPr="004832CE">
        <w:t>Sitzung</w:t>
      </w:r>
      <w:proofErr w:type="spellEnd"/>
    </w:p>
    <w:p w14:paraId="10FF825C" w14:textId="420B5D6A" w:rsidR="00C81F97" w:rsidRDefault="004832CE" w:rsidP="00C81F97">
      <w:pPr>
        <w:pStyle w:val="Cmsor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Mitgliederbesprechung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und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Jubiläumsbesprechung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im</w:t>
      </w:r>
      <w:proofErr w:type="spellEnd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832C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Januar-Februar</w:t>
      </w:r>
      <w:proofErr w:type="spellEnd"/>
    </w:p>
    <w:p w14:paraId="0F9139B8" w14:textId="1E99C240" w:rsidR="009439CF" w:rsidRDefault="004832CE">
      <w:pPr>
        <w:pStyle w:val="Cmsor1"/>
      </w:pPr>
      <w:proofErr w:type="spellStart"/>
      <w:r>
        <w:t>Schlusswort</w:t>
      </w:r>
      <w:proofErr w:type="spellEnd"/>
    </w:p>
    <w:p w14:paraId="2A39FDFC" w14:textId="66590D41" w:rsidR="005B03C5" w:rsidRDefault="00C81F97" w:rsidP="005B03C5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0F822762" wp14:editId="5B1E50CD">
            <wp:simplePos x="0" y="0"/>
            <wp:positionH relativeFrom="column">
              <wp:posOffset>2956560</wp:posOffset>
            </wp:positionH>
            <wp:positionV relativeFrom="paragraph">
              <wp:posOffset>464820</wp:posOffset>
            </wp:positionV>
            <wp:extent cx="1798320" cy="63461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Note_2023._Apr_7.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2CE" w:rsidRPr="004832CE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>Die Vorsitzende schloss die Sitzung und dankte den Teilnehmern für ihre Arbeit und ihr Engagement. Der offizielle Teil der Sitzung wurde damit beendet.</w:t>
      </w:r>
      <w:r w:rsidR="005B03C5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</w:p>
    <w:p w14:paraId="2D3802F1" w14:textId="45CCD773" w:rsidR="005B03C5" w:rsidRDefault="004832CE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Datum</w:t>
      </w:r>
      <w:proofErr w:type="spellEnd"/>
      <w:r w:rsidR="005B03C5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</w:t>
      </w:r>
      <w:r w:rsidR="00C81F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05.01.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202</w:t>
      </w:r>
      <w:r w:rsidR="008C0B7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  <w:r w:rsidR="005B03C5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Budapest</w:t>
      </w:r>
    </w:p>
    <w:sectPr w:rsidR="005B03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418EC"/>
    <w:multiLevelType w:val="multilevel"/>
    <w:tmpl w:val="8DC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EB6798"/>
    <w:multiLevelType w:val="multilevel"/>
    <w:tmpl w:val="FB3C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C7832"/>
    <w:multiLevelType w:val="multilevel"/>
    <w:tmpl w:val="DB4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E735F9"/>
    <w:multiLevelType w:val="hybridMultilevel"/>
    <w:tmpl w:val="87369708"/>
    <w:lvl w:ilvl="0" w:tplc="C5980D5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75BE9"/>
    <w:multiLevelType w:val="multilevel"/>
    <w:tmpl w:val="821A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23D6F"/>
    <w:multiLevelType w:val="hybridMultilevel"/>
    <w:tmpl w:val="B470A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E2932"/>
    <w:multiLevelType w:val="multilevel"/>
    <w:tmpl w:val="1E9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D1739"/>
    <w:multiLevelType w:val="multilevel"/>
    <w:tmpl w:val="2C7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63E0"/>
    <w:multiLevelType w:val="multilevel"/>
    <w:tmpl w:val="87A2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6D7AD7"/>
    <w:multiLevelType w:val="multilevel"/>
    <w:tmpl w:val="BBD8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63D3B"/>
    <w:multiLevelType w:val="multilevel"/>
    <w:tmpl w:val="9282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6A507E"/>
    <w:multiLevelType w:val="multilevel"/>
    <w:tmpl w:val="7140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40AFC"/>
    <w:multiLevelType w:val="multilevel"/>
    <w:tmpl w:val="3F6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A5988"/>
    <w:multiLevelType w:val="multilevel"/>
    <w:tmpl w:val="F21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76057"/>
    <w:multiLevelType w:val="hybridMultilevel"/>
    <w:tmpl w:val="5672D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F623B"/>
    <w:multiLevelType w:val="multilevel"/>
    <w:tmpl w:val="7A1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ED0EB7"/>
    <w:multiLevelType w:val="multilevel"/>
    <w:tmpl w:val="53D4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3E3663"/>
    <w:multiLevelType w:val="multilevel"/>
    <w:tmpl w:val="771A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281D21"/>
    <w:multiLevelType w:val="hybridMultilevel"/>
    <w:tmpl w:val="7644AF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5"/>
  </w:num>
  <w:num w:numId="12">
    <w:abstractNumId w:val="16"/>
  </w:num>
  <w:num w:numId="13">
    <w:abstractNumId w:val="21"/>
  </w:num>
  <w:num w:numId="14">
    <w:abstractNumId w:val="11"/>
  </w:num>
  <w:num w:numId="15">
    <w:abstractNumId w:val="24"/>
  </w:num>
  <w:num w:numId="16">
    <w:abstractNumId w:val="22"/>
  </w:num>
  <w:num w:numId="17">
    <w:abstractNumId w:val="19"/>
  </w:num>
  <w:num w:numId="18">
    <w:abstractNumId w:val="13"/>
  </w:num>
  <w:num w:numId="19">
    <w:abstractNumId w:val="18"/>
  </w:num>
  <w:num w:numId="20">
    <w:abstractNumId w:val="20"/>
  </w:num>
  <w:num w:numId="21">
    <w:abstractNumId w:val="17"/>
  </w:num>
  <w:num w:numId="22">
    <w:abstractNumId w:val="9"/>
  </w:num>
  <w:num w:numId="23">
    <w:abstractNumId w:val="23"/>
  </w:num>
  <w:num w:numId="24">
    <w:abstractNumId w:val="25"/>
  </w:num>
  <w:num w:numId="25">
    <w:abstractNumId w:val="14"/>
  </w:num>
  <w:num w:numId="26">
    <w:abstractNumId w:val="26"/>
  </w:num>
  <w:num w:numId="27">
    <w:abstractNumId w:val="2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041D"/>
    <w:rsid w:val="001A59B6"/>
    <w:rsid w:val="0029639D"/>
    <w:rsid w:val="002C19C7"/>
    <w:rsid w:val="00326F90"/>
    <w:rsid w:val="004779E3"/>
    <w:rsid w:val="00482F01"/>
    <w:rsid w:val="004832CE"/>
    <w:rsid w:val="005B03C5"/>
    <w:rsid w:val="00891C7E"/>
    <w:rsid w:val="008C0B76"/>
    <w:rsid w:val="008F3CBE"/>
    <w:rsid w:val="00914BB9"/>
    <w:rsid w:val="009439CF"/>
    <w:rsid w:val="00AA1D8D"/>
    <w:rsid w:val="00AB7A17"/>
    <w:rsid w:val="00B47730"/>
    <w:rsid w:val="00C81F97"/>
    <w:rsid w:val="00C85FD5"/>
    <w:rsid w:val="00CB0664"/>
    <w:rsid w:val="00D262DF"/>
    <w:rsid w:val="00D26C37"/>
    <w:rsid w:val="00DB10C9"/>
    <w:rsid w:val="00E236AD"/>
    <w:rsid w:val="00E70E4D"/>
    <w:rsid w:val="00EC0998"/>
    <w:rsid w:val="00F01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280FE"/>
  <w14:defaultImageDpi w14:val="300"/>
  <w15:docId w15:val="{C604D73D-09F1-4F3D-B318-2413B8D4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16BE9F-F7B2-43B4-8338-EF671528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558</Words>
  <Characters>3852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Eszti</cp:lastModifiedBy>
  <cp:revision>4</cp:revision>
  <dcterms:created xsi:type="dcterms:W3CDTF">2026-01-12T20:52:00Z</dcterms:created>
  <dcterms:modified xsi:type="dcterms:W3CDTF">2026-01-12T21:07:00Z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a92608c7-79c8-48b4-9006-501a8de3f0e5</vt:lpwstr>
  </property>
</Properties>
</file>